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大家最近是不是都被DeepSeek-R1刷屏了 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drawing>
          <wp:inline distT="0" distB="0" distL="114300" distR="114300">
            <wp:extent cx="1219200" cy="1219200"/>
            <wp:effectExtent l="0" t="0" r="0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这款号称“中国版O1”的模型，不仅在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 w:val="0"/>
          <w:bCs w:val="0"/>
          <w:sz w:val="28"/>
          <w:szCs w:val="28"/>
        </w:rPr>
        <w:t>数学和编程领域表现出色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，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 w:val="0"/>
          <w:bCs w:val="0"/>
          <w:sz w:val="28"/>
          <w:szCs w:val="28"/>
        </w:rPr>
        <w:t>中文写作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能力也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 w:val="0"/>
          <w:bCs w:val="0"/>
          <w:sz w:val="28"/>
          <w:szCs w:val="28"/>
        </w:rPr>
        <w:t>很强。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 w:val="0"/>
          <w:bCs w:val="0"/>
          <w:sz w:val="28"/>
          <w:szCs w:val="28"/>
        </w:rPr>
        <w:t>最重要的是，它在理解提示词方面有了很大突破，只要你能打字，它就能理解你的意思。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 w:val="0"/>
          <w:bCs w:val="0"/>
          <w:sz w:val="28"/>
          <w:szCs w:val="28"/>
        </w:rPr>
        <w:t>不过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，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 w:val="0"/>
          <w:bCs w:val="0"/>
          <w:sz w:val="28"/>
          <w:szCs w:val="28"/>
        </w:rPr>
        <w:t>很多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小伙伴在使用后发现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，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它好像并没有想象中那么好用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885825" cy="885825"/>
            <wp:effectExtent l="0" t="0" r="3175" b="317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别急，今天我就给大家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分享3个小技巧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，帮你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快速掌握DeepSeek的正确打开方式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</w:p>
    <w:p>
      <w:pPr>
        <w:pStyle w:val="4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1、不要用结构化提示词跟它对话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我们之前用的很多模型，都需要用结构化的提示词来对话。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你要清楚地告诉它，它的角色是什么，任务是什么，执行步骤是什么，需要注意什么等等。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就像这种：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drawing>
          <wp:inline distT="0" distB="0" distL="114300" distR="114300">
            <wp:extent cx="5273040" cy="4817745"/>
            <wp:effectExtent l="0" t="0" r="10160" b="8255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817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但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DeepSeek-R1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不一样，它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是一个推理模型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所以，在跟它对话时，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要抛弃之前的思维惯性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，让它自己去推理，效果会更好。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你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只需要告诉它你的目标是什么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，剩下的就交给它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就可以了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举个例子：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还是做这个预算1000元左右的天津旅游攻略，只需要告诉它目标就OK。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drawing>
          <wp:inline distT="0" distB="0" distL="114300" distR="114300">
            <wp:extent cx="5266690" cy="5262245"/>
            <wp:effectExtent l="0" t="0" r="3810" b="825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2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看 👇 给出的攻略非常全面！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drawing>
          <wp:inline distT="0" distB="0" distL="114300" distR="114300">
            <wp:extent cx="5271135" cy="2371090"/>
            <wp:effectExtent l="0" t="0" r="12065" b="381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2、不要一开始就开“深度思考”模式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一开始用R1的时候，觉得它超强，但仔细一看，发现各种术语......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drawing>
          <wp:inline distT="0" distB="0" distL="114300" distR="114300">
            <wp:extent cx="5266055" cy="4030345"/>
            <wp:effectExtent l="0" t="0" r="4445" b="8255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30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不得不说，真的是太能装了~~~~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1476375" cy="1476375"/>
            <wp:effectExtent l="0" t="0" r="9525" b="9525"/>
            <wp:docPr id="6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但，这种情况是可以避免的，只需要一个小技巧，就是“深度思考”模式不能一开始就打开。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要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先用普通模式聊几轮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，让它“学会”用正常语言交流。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drawing>
          <wp:inline distT="0" distB="0" distL="114300" distR="114300">
            <wp:extent cx="5266690" cy="4574540"/>
            <wp:effectExtent l="0" t="0" r="3810" b="1016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7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再切换到“深度思考”模式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，就能有效避免这个问题了。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drawing>
          <wp:inline distT="0" distB="0" distL="114300" distR="114300">
            <wp:extent cx="5266690" cy="5106035"/>
            <wp:effectExtent l="0" t="0" r="3810" b="12065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10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3、让它“说人话”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如果前面的方法还是不行，它依然很能装，或者它给出的回答太专业、看不懂。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那这个时候，就可以直接在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提示词里面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简单粗暴的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sz w:val="28"/>
          <w:szCs w:val="28"/>
        </w:rPr>
        <w:t>告诉它“说人话”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 w:val="0"/>
          <w:bCs w:val="0"/>
          <w:sz w:val="28"/>
          <w:szCs w:val="28"/>
        </w:rPr>
        <w:t>（也可以委婉一些）。</w:t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drawing>
          <wp:inline distT="0" distB="0" distL="114300" distR="114300">
            <wp:extent cx="5266690" cy="4906010"/>
            <wp:effectExtent l="0" t="0" r="3810" b="889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90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</w:rPr>
        <w:t>这样，它的回答就会更接地气，更容易理解啦~</w:t>
      </w:r>
      <w:bookmarkStart w:id="0" w:name="_GoBack"/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  <w:lang w:val="en-US" w:eastAsia="zh-CN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  <w:lang w:val="en-US" w:eastAsia="zh-CN"/>
        </w:rPr>
        <w:fldChar w:fldCharType="begin"/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  <w:lang w:val="en-US" w:eastAsia="zh-CN"/>
        </w:rPr>
        <w:instrText xml:space="preserve"> HYPERLINK "Aixinshou.com" </w:instrTex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  <w:lang w:val="en-US" w:eastAsia="zh-CN"/>
        </w:rPr>
        <w:fldChar w:fldCharType="separate"/>
      </w:r>
      <w:r>
        <w:rPr>
          <w:rStyle w:val="10"/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  <w:lang w:val="en-US" w:eastAsia="zh-CN"/>
        </w:rPr>
        <w:t>Aixinshou.com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  <w:lang w:val="en-US" w:eastAsia="zh-CN"/>
        </w:rPr>
        <w:fldChar w:fldCharType="end"/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  <w:lang w:val="en-US" w:eastAsia="zh-CN"/>
        </w:rPr>
        <w:t xml:space="preserve"> ai新手教程网</w:t>
      </w:r>
    </w:p>
    <w:bookmarkEnd w:id="0"/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阿里巴巴普惠体 2.0 55 Regular">
    <w:panose1 w:val="00020600040101010101"/>
    <w:charset w:val="86"/>
    <w:family w:val="auto"/>
    <w:pitch w:val="default"/>
    <w:sig w:usb0="A00002FF" w:usb1="7ACF7CFB" w:usb2="0000001E" w:usb3="00000000" w:csb0="0004009F" w:csb1="00000000"/>
  </w:font>
  <w:font w:name="阿里巴巴普惠体 2.0 105 Heavy">
    <w:panose1 w:val="00020600040101010101"/>
    <w:charset w:val="86"/>
    <w:family w:val="auto"/>
    <w:pitch w:val="default"/>
    <w:sig w:usb0="A00002FF" w:usb1="5ACF7CFB" w:usb2="0000001E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F58EB"/>
    <w:rsid w:val="18FC2114"/>
    <w:rsid w:val="362F015E"/>
    <w:rsid w:val="374B6F22"/>
    <w:rsid w:val="3B086599"/>
    <w:rsid w:val="4EFB711C"/>
    <w:rsid w:val="661D1CE9"/>
    <w:rsid w:val="6BF82FAA"/>
    <w:rsid w:val="6CC60573"/>
    <w:rsid w:val="6E99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styleId="11">
    <w:name w:val="HTML Code"/>
    <w:basedOn w:val="7"/>
    <w:qFormat/>
    <w:uiPriority w:val="0"/>
    <w:rPr>
      <w:rFonts w:ascii="Courier New" w:hAnsi="Courier New"/>
      <w:sz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698</Words>
  <Characters>750</Characters>
  <Lines>0</Lines>
  <Paragraphs>0</Paragraphs>
  <TotalTime>0</TotalTime>
  <ScaleCrop>false</ScaleCrop>
  <LinksUpToDate>false</LinksUpToDate>
  <CharactersWithSpaces>802</CharactersWithSpaces>
  <Application>WPS Office_10.1.0.6445_F1E327BC-269C-435d-A152-05C5408002CA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2025-01-29T15:12:00Z</dcterms:created>
  <dc:creator>Max</dc:creator>
  <cp:lastModifiedBy>Lwbing</cp:lastModifiedBy>
  <dcterms:modified xsi:type="dcterms:W3CDTF">2025-02-02T12:32:32Z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2052-10.1.0.6445</vt:lpwstr>
  </property>
  <property fmtid="{D5CDD505-2E9C-101B-9397-08002B2CF9AE}" pid="3" name="KSOTemplateDocerSaveRecord">
    <vt:lpwstr>eyJoZGlkIjoiMmM1MTAxNWNiNTIzM2YyZGQ1YTBiNjg1OGEyZTc3YmQiLCJ1c2VySWQiOiI0NTc1MjE4OTEifQ==</vt:lpwstr>
  </property>
  <property fmtid="{D5CDD505-2E9C-101B-9397-08002B2CF9AE}" pid="4" name="ICV">
    <vt:lpwstr>2EAB6FD308E142BE87668F9E9C600E5C_13</vt:lpwstr>
  </property>
</Properties>
</file>