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1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  <w:t>文风转换与创意写作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DeepSeek的文风转换功能不仅适用于模仿经典作家，还可以用于创意写作。以下是具体案例：​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案例6：创意写作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背景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：用户需要写一篇关于未来城市的文章，希望文章具有科幻色彩。​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“请模仿刘慈欣的文风，写一篇关于未来城市的科幻文章，重点描述城市的建筑、交通和生活方式，希望文章具有强烈的科幻色彩和未来感，但担心文章过于晦涩难懂。”​</w:t>
      </w:r>
    </w:p>
    <w:p>
      <w:pPr>
        <w:numPr>
          <w:numId w:val="0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  <w:lang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生成了一篇充满科幻色彩的文章，描述了未来城市的建筑、交通和生活方式，同时保持了通俗易懂的语言风格。例如：“在未来城市中，建筑不再是传统的钢筋混凝土结构，而是由智能材料构成，能够根据环境变化自动调节温度和湿度。交通系统完全自动化，无人驾驶的车辆在高楼大厦间穿梭，人们可以通过脑机接口直接控制车辆。生活方式也发生了翻天覆地的变化，虚拟现实技术让人们可以在家中体验世界各地的风景和文化。”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F7848"/>
    <w:multiLevelType w:val="singleLevel"/>
    <w:tmpl w:val="679F7848"/>
    <w:lvl w:ilvl="0" w:tentative="0">
      <w:start w:val="6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1BB92C68"/>
    <w:rsid w:val="27B23F32"/>
    <w:rsid w:val="44A17D10"/>
    <w:rsid w:val="6067429B"/>
    <w:rsid w:val="624044C3"/>
    <w:rsid w:val="62C15099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2025-02-02T13:49:49Z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